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C9F" w:rsidRPr="000F2407" w:rsidRDefault="00946C9F" w:rsidP="00946C9F">
      <w:pPr>
        <w:jc w:val="both"/>
        <w:rPr>
          <w:b/>
          <w:sz w:val="28"/>
          <w:szCs w:val="28"/>
        </w:rPr>
      </w:pPr>
      <w:r w:rsidRPr="000F2407">
        <w:rPr>
          <w:b/>
          <w:sz w:val="28"/>
          <w:szCs w:val="28"/>
        </w:rPr>
        <w:t>Przedszkola - zajęcia opiekuńcze od 11 maja</w:t>
      </w:r>
    </w:p>
    <w:p w:rsidR="00946C9F" w:rsidRPr="000F2407" w:rsidRDefault="00946C9F" w:rsidP="00946C9F">
      <w:pPr>
        <w:jc w:val="both"/>
        <w:rPr>
          <w:b/>
          <w:sz w:val="24"/>
          <w:szCs w:val="24"/>
        </w:rPr>
      </w:pPr>
      <w:r w:rsidRPr="000F2407">
        <w:rPr>
          <w:b/>
          <w:sz w:val="24"/>
          <w:szCs w:val="24"/>
        </w:rPr>
        <w:t>Gmina od 11 maja uruchamia zajęcia opiekuńcze dla dzieci w wieku przedszkolnym</w:t>
      </w:r>
      <w:r>
        <w:rPr>
          <w:b/>
          <w:sz w:val="24"/>
          <w:szCs w:val="24"/>
        </w:rPr>
        <w:t xml:space="preserve">. Zajęcia będą się odbywały </w:t>
      </w:r>
      <w:r w:rsidR="005965AC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reżimie sanitarnym, a oferta jest skierowana do tych rodziców</w:t>
      </w:r>
      <w:r w:rsidRPr="000F2407">
        <w:rPr>
          <w:b/>
          <w:sz w:val="24"/>
          <w:szCs w:val="24"/>
        </w:rPr>
        <w:t>, którzy nie mają możliwości pogodzenia pracy z opieką nad dziećmi i nie są w stanie jej zapewnić we własnym zakresie</w:t>
      </w:r>
      <w:r w:rsidR="000B010E">
        <w:rPr>
          <w:b/>
          <w:sz w:val="24"/>
          <w:szCs w:val="24"/>
        </w:rPr>
        <w:t>, a zgłosili chęć uczestnictwa</w:t>
      </w:r>
      <w:r w:rsidRPr="000F2407">
        <w:rPr>
          <w:b/>
          <w:sz w:val="24"/>
          <w:szCs w:val="24"/>
        </w:rPr>
        <w:t xml:space="preserve">. </w:t>
      </w:r>
    </w:p>
    <w:p w:rsidR="00946C9F" w:rsidRDefault="00946C9F" w:rsidP="00946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Decyzja podyktowana jest wyłącznie potrzebą jaką zgłosiła część rodziców, a samorząd i dyrekcje przedszkoli czynią starania aby zminimalizować zagrożenie epidemiologiczne, stosując się do wytycznych i </w:t>
      </w:r>
      <w:r w:rsidR="004C480F">
        <w:rPr>
          <w:sz w:val="24"/>
          <w:szCs w:val="24"/>
        </w:rPr>
        <w:t>procedur opracowanych przez GIS</w:t>
      </w:r>
      <w:r>
        <w:rPr>
          <w:sz w:val="24"/>
          <w:szCs w:val="24"/>
        </w:rPr>
        <w:t>.</w:t>
      </w:r>
    </w:p>
    <w:p w:rsidR="00946C9F" w:rsidRPr="000F2407" w:rsidRDefault="00946C9F" w:rsidP="00946C9F">
      <w:pPr>
        <w:jc w:val="both"/>
        <w:rPr>
          <w:b/>
          <w:sz w:val="24"/>
          <w:szCs w:val="24"/>
        </w:rPr>
      </w:pPr>
      <w:r w:rsidRPr="000F2407">
        <w:rPr>
          <w:b/>
          <w:sz w:val="24"/>
          <w:szCs w:val="24"/>
        </w:rPr>
        <w:t>Trzeba być świadomym ryzyka</w:t>
      </w:r>
    </w:p>
    <w:p w:rsidR="00946C9F" w:rsidRDefault="00946C9F" w:rsidP="00946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Musimy być jednak świadomi ryzyka jakie jest w związku z tym podejmowane, zarówno po stronie rodziców, pracowników jednostek oświatowych jak i organu prowadzącego.  – Na szali mamy z jednej strony realne niebezpieczeństwo związane z zagrożeniem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>, a sprzyjają temu zwiększone kontakty</w:t>
      </w:r>
      <w:r w:rsidR="005965AC">
        <w:rPr>
          <w:sz w:val="24"/>
          <w:szCs w:val="24"/>
        </w:rPr>
        <w:t xml:space="preserve"> społeczne</w:t>
      </w:r>
      <w:bookmarkStart w:id="0" w:name="_GoBack"/>
      <w:bookmarkEnd w:id="0"/>
      <w:r>
        <w:rPr>
          <w:sz w:val="24"/>
          <w:szCs w:val="24"/>
        </w:rPr>
        <w:t xml:space="preserve">, z drugiej strony wiemy, że są osoby, które muszą już wrócić do pracy, a my chcemy im to ułatwić – mówi Burmistrz Daniel </w:t>
      </w:r>
      <w:proofErr w:type="spellStart"/>
      <w:r>
        <w:rPr>
          <w:sz w:val="24"/>
          <w:szCs w:val="24"/>
        </w:rPr>
        <w:t>Putkiewicz</w:t>
      </w:r>
      <w:proofErr w:type="spellEnd"/>
      <w:r>
        <w:rPr>
          <w:sz w:val="24"/>
          <w:szCs w:val="24"/>
        </w:rPr>
        <w:t>.</w:t>
      </w:r>
    </w:p>
    <w:p w:rsidR="00946C9F" w:rsidRPr="000F2407" w:rsidRDefault="00946C9F" w:rsidP="00946C9F">
      <w:pPr>
        <w:jc w:val="both"/>
        <w:rPr>
          <w:b/>
          <w:sz w:val="24"/>
          <w:szCs w:val="24"/>
        </w:rPr>
      </w:pPr>
      <w:r w:rsidRPr="000F2407">
        <w:rPr>
          <w:b/>
          <w:sz w:val="24"/>
          <w:szCs w:val="24"/>
        </w:rPr>
        <w:t>Odmrażanie gospodarki</w:t>
      </w:r>
    </w:p>
    <w:p w:rsidR="00946C9F" w:rsidRDefault="00946C9F" w:rsidP="00946C9F">
      <w:pPr>
        <w:jc w:val="both"/>
        <w:rPr>
          <w:sz w:val="24"/>
          <w:szCs w:val="24"/>
        </w:rPr>
      </w:pPr>
      <w:r>
        <w:rPr>
          <w:sz w:val="24"/>
          <w:szCs w:val="24"/>
        </w:rPr>
        <w:t>Rząd zdecydował o wprowadzeniu II etapu odmrażania gospodarki, otwarte zostały galerie handlowe, hotele, zmniejszono restrykcje w przestrzeni publicznej.</w:t>
      </w:r>
      <w:r w:rsidR="004C480F">
        <w:rPr>
          <w:sz w:val="24"/>
          <w:szCs w:val="24"/>
        </w:rPr>
        <w:t xml:space="preserve"> Polacy</w:t>
      </w:r>
      <w:r>
        <w:rPr>
          <w:sz w:val="24"/>
          <w:szCs w:val="24"/>
        </w:rPr>
        <w:t xml:space="preserve"> stopniowo wracają do pracy. Jedną z konsekwencji</w:t>
      </w:r>
      <w:r w:rsidR="004C480F">
        <w:rPr>
          <w:sz w:val="24"/>
          <w:szCs w:val="24"/>
        </w:rPr>
        <w:t xml:space="preserve"> tego</w:t>
      </w:r>
      <w:r>
        <w:rPr>
          <w:sz w:val="24"/>
          <w:szCs w:val="24"/>
        </w:rPr>
        <w:t xml:space="preserve"> jest m.in. konieczność zorganizowania opieki nad najmłodszymi dziećmi. – Po analizie zapotrzebowania zdecydowaliśmy się umożliwić powrót na rynek pracy tym rodzicom, którzy nie mają możliwości  zapewnienia dziecku opieki – mówi Hanna Kułakowska-Michalak, I Zastępca Burmistrza. – Według naszej weryfikacji potrzebę opieki zgłosiło 150 rodziców na 1400 dzieci uczęszczających do publicznych jedno</w:t>
      </w:r>
      <w:r w:rsidR="004C480F">
        <w:rPr>
          <w:sz w:val="24"/>
          <w:szCs w:val="24"/>
        </w:rPr>
        <w:t>stek</w:t>
      </w:r>
      <w:r>
        <w:rPr>
          <w:sz w:val="24"/>
          <w:szCs w:val="24"/>
        </w:rPr>
        <w:t>.</w:t>
      </w:r>
    </w:p>
    <w:p w:rsidR="00946C9F" w:rsidRDefault="00946C9F" w:rsidP="00946C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ta świadczy o dużej odpowiedzialności rodziców. </w:t>
      </w:r>
      <w:r w:rsidR="00B11047">
        <w:rPr>
          <w:sz w:val="24"/>
          <w:szCs w:val="24"/>
        </w:rPr>
        <w:t>Z kolei m</w:t>
      </w:r>
      <w:r>
        <w:rPr>
          <w:sz w:val="24"/>
          <w:szCs w:val="24"/>
        </w:rPr>
        <w:t>ała liczba dzieci w przedszkolach  daje nam szansę na lepsze przygotowani</w:t>
      </w:r>
      <w:r w:rsidR="004C480F">
        <w:rPr>
          <w:sz w:val="24"/>
          <w:szCs w:val="24"/>
        </w:rPr>
        <w:t>e się do tego trudnego zadania. Teraz i na przyszłość, bo jak się wydaje, w związku z kolejnymi etapami rozmrażania gospodarki</w:t>
      </w:r>
      <w:r w:rsidR="00B11047">
        <w:rPr>
          <w:sz w:val="24"/>
          <w:szCs w:val="24"/>
        </w:rPr>
        <w:t>,</w:t>
      </w:r>
      <w:r w:rsidR="004C480F">
        <w:rPr>
          <w:sz w:val="24"/>
          <w:szCs w:val="24"/>
        </w:rPr>
        <w:t xml:space="preserve"> możemy  spodziewać się stopniowego wzrostu zapotrzebowania. Musimy być na to przygotowani najlepiej jak się da, </w:t>
      </w:r>
      <w:r>
        <w:rPr>
          <w:sz w:val="24"/>
          <w:szCs w:val="24"/>
        </w:rPr>
        <w:t xml:space="preserve">ale nie możemy dać gwarancji, że nie wydarzą się sytuacje, których byśmy sobie i Państwu nie życzyli. </w:t>
      </w:r>
    </w:p>
    <w:p w:rsidR="00946C9F" w:rsidRPr="000F2407" w:rsidRDefault="00946C9F" w:rsidP="00946C9F">
      <w:pPr>
        <w:jc w:val="both"/>
        <w:rPr>
          <w:b/>
          <w:sz w:val="24"/>
          <w:szCs w:val="24"/>
        </w:rPr>
      </w:pPr>
      <w:r w:rsidRPr="000F2407">
        <w:rPr>
          <w:b/>
          <w:sz w:val="24"/>
          <w:szCs w:val="24"/>
        </w:rPr>
        <w:t>Zasady bezpieczeństwa</w:t>
      </w:r>
    </w:p>
    <w:p w:rsidR="00946C9F" w:rsidRDefault="00946C9F" w:rsidP="00946C9F">
      <w:pPr>
        <w:pStyle w:val="NormalnyWeb"/>
        <w:jc w:val="both"/>
        <w:rPr>
          <w:rFonts w:asciiTheme="minorHAnsi" w:hAnsiTheme="minorHAnsi" w:cstheme="minorHAnsi"/>
        </w:rPr>
      </w:pPr>
      <w:r w:rsidRPr="000C715A">
        <w:rPr>
          <w:rFonts w:asciiTheme="minorHAnsi" w:hAnsiTheme="minorHAnsi" w:cstheme="minorHAnsi"/>
        </w:rPr>
        <w:t>Dyrektorzy przedszkoli opracowa</w:t>
      </w:r>
      <w:r>
        <w:rPr>
          <w:rFonts w:asciiTheme="minorHAnsi" w:hAnsiTheme="minorHAnsi" w:cstheme="minorHAnsi"/>
        </w:rPr>
        <w:t>li</w:t>
      </w:r>
      <w:r w:rsidRPr="000C715A">
        <w:rPr>
          <w:rFonts w:asciiTheme="minorHAnsi" w:hAnsiTheme="minorHAnsi" w:cstheme="minorHAnsi"/>
        </w:rPr>
        <w:t>, zgodnie</w:t>
      </w:r>
      <w:r>
        <w:rPr>
          <w:rFonts w:asciiTheme="minorHAnsi" w:hAnsiTheme="minorHAnsi" w:cstheme="minorHAnsi"/>
        </w:rPr>
        <w:t xml:space="preserve"> z </w:t>
      </w:r>
      <w:r w:rsidRPr="000C715A">
        <w:rPr>
          <w:rFonts w:asciiTheme="minorHAnsi" w:hAnsiTheme="minorHAnsi" w:cstheme="minorHAnsi"/>
        </w:rPr>
        <w:t>wytycznymi GIS</w:t>
      </w:r>
      <w:r>
        <w:rPr>
          <w:rFonts w:asciiTheme="minorHAnsi" w:hAnsiTheme="minorHAnsi" w:cstheme="minorHAnsi"/>
        </w:rPr>
        <w:t>,</w:t>
      </w:r>
      <w:r w:rsidRPr="000C715A">
        <w:rPr>
          <w:rFonts w:asciiTheme="minorHAnsi" w:hAnsiTheme="minorHAnsi" w:cstheme="minorHAnsi"/>
        </w:rPr>
        <w:t xml:space="preserve"> procedury bezpieczeństwa obowiązujące w placówce na czas pobytu w niej dziecka tj. organizacji pracy przedszkola, przyprowadzania i odbierania dziecka oraz procedurę na wypadek podejrzenia zakażenia</w:t>
      </w:r>
      <w:r>
        <w:rPr>
          <w:rFonts w:asciiTheme="minorHAnsi" w:hAnsiTheme="minorHAnsi" w:cstheme="minorHAnsi"/>
        </w:rPr>
        <w:t>.</w:t>
      </w:r>
    </w:p>
    <w:p w:rsidR="00946C9F" w:rsidRPr="000F2407" w:rsidRDefault="00946C9F" w:rsidP="00946C9F">
      <w:pPr>
        <w:pStyle w:val="NormalnyWeb"/>
        <w:jc w:val="both"/>
        <w:rPr>
          <w:rFonts w:asciiTheme="minorHAnsi" w:hAnsiTheme="minorHAnsi" w:cstheme="minorHAnsi"/>
          <w:b/>
        </w:rPr>
      </w:pPr>
      <w:r w:rsidRPr="000F2407">
        <w:rPr>
          <w:rFonts w:asciiTheme="minorHAnsi" w:hAnsiTheme="minorHAnsi" w:cstheme="minorHAnsi"/>
          <w:b/>
        </w:rPr>
        <w:t xml:space="preserve">Zajęcia tylko opiekuńcze </w:t>
      </w:r>
    </w:p>
    <w:p w:rsidR="00946C9F" w:rsidRPr="000C715A" w:rsidRDefault="000B010E" w:rsidP="00946C9F">
      <w:pPr>
        <w:pStyle w:val="NormalnyWeb"/>
        <w:numPr>
          <w:ilvl w:val="0"/>
          <w:numId w:val="1"/>
        </w:numPr>
        <w:spacing w:line="345" w:lineRule="atLeast"/>
        <w:jc w:val="both"/>
        <w:rPr>
          <w:rFonts w:asciiTheme="minorHAnsi" w:hAnsiTheme="minorHAnsi" w:cstheme="minorHAnsi"/>
          <w:bCs/>
          <w:iCs/>
          <w:color w:val="000000"/>
        </w:rPr>
      </w:pPr>
      <w:r>
        <w:rPr>
          <w:rFonts w:asciiTheme="minorHAnsi" w:hAnsiTheme="minorHAnsi" w:cstheme="minorHAnsi"/>
          <w:bCs/>
          <w:iCs/>
          <w:color w:val="000000"/>
        </w:rPr>
        <w:t>P</w:t>
      </w:r>
      <w:r w:rsidR="00946C9F" w:rsidRPr="000C715A">
        <w:rPr>
          <w:rFonts w:asciiTheme="minorHAnsi" w:hAnsiTheme="minorHAnsi" w:cstheme="minorHAnsi"/>
          <w:bCs/>
          <w:iCs/>
          <w:color w:val="000000"/>
        </w:rPr>
        <w:t>rzedszkola gminne  rozpoczną  zajęcia opiekuńcze w dniu 11 maja</w:t>
      </w:r>
      <w:r w:rsidR="00946C9F">
        <w:rPr>
          <w:rFonts w:asciiTheme="minorHAnsi" w:hAnsiTheme="minorHAnsi" w:cstheme="minorHAnsi"/>
          <w:bCs/>
          <w:iCs/>
          <w:color w:val="000000"/>
        </w:rPr>
        <w:t>;</w:t>
      </w:r>
    </w:p>
    <w:p w:rsidR="00946C9F" w:rsidRPr="000C715A" w:rsidRDefault="00946C9F" w:rsidP="00946C9F">
      <w:pPr>
        <w:pStyle w:val="NormalnyWeb"/>
        <w:numPr>
          <w:ilvl w:val="0"/>
          <w:numId w:val="1"/>
        </w:numPr>
        <w:spacing w:line="345" w:lineRule="atLeast"/>
        <w:jc w:val="both"/>
        <w:rPr>
          <w:rFonts w:asciiTheme="minorHAnsi" w:hAnsiTheme="minorHAnsi" w:cstheme="minorHAnsi"/>
          <w:bCs/>
          <w:iCs/>
          <w:color w:val="000000"/>
        </w:rPr>
      </w:pPr>
      <w:r w:rsidRPr="000C715A">
        <w:rPr>
          <w:rFonts w:asciiTheme="minorHAnsi" w:hAnsiTheme="minorHAnsi" w:cstheme="minorHAnsi"/>
          <w:bCs/>
          <w:iCs/>
          <w:color w:val="000000"/>
        </w:rPr>
        <w:t>Przedszkola będą działały w godzinach 7.30 -16.30</w:t>
      </w:r>
      <w:r>
        <w:rPr>
          <w:rFonts w:asciiTheme="minorHAnsi" w:hAnsiTheme="minorHAnsi" w:cstheme="minorHAnsi"/>
          <w:bCs/>
          <w:iCs/>
          <w:color w:val="000000"/>
        </w:rPr>
        <w:t>;</w:t>
      </w:r>
    </w:p>
    <w:p w:rsidR="00946C9F" w:rsidRPr="000C715A" w:rsidRDefault="00946C9F" w:rsidP="00946C9F">
      <w:pPr>
        <w:pStyle w:val="NormalnyWeb"/>
        <w:numPr>
          <w:ilvl w:val="0"/>
          <w:numId w:val="1"/>
        </w:numPr>
        <w:spacing w:line="345" w:lineRule="atLeast"/>
        <w:jc w:val="both"/>
        <w:rPr>
          <w:rFonts w:asciiTheme="minorHAnsi" w:hAnsiTheme="minorHAnsi" w:cstheme="minorHAnsi"/>
          <w:bCs/>
          <w:iCs/>
          <w:color w:val="000000"/>
        </w:rPr>
      </w:pPr>
      <w:r w:rsidRPr="000C715A">
        <w:rPr>
          <w:rFonts w:asciiTheme="minorHAnsi" w:hAnsiTheme="minorHAnsi" w:cstheme="minorHAnsi"/>
          <w:bCs/>
          <w:iCs/>
          <w:color w:val="000000"/>
        </w:rPr>
        <w:t>Rodzic będzie zobowiązany do wypełnienia oświadczenia o zamiarze korzystania dziecka z przedszkola w okresie epidemii</w:t>
      </w:r>
      <w:r>
        <w:rPr>
          <w:rFonts w:asciiTheme="minorHAnsi" w:hAnsiTheme="minorHAnsi" w:cstheme="minorHAnsi"/>
          <w:bCs/>
          <w:iCs/>
          <w:color w:val="000000"/>
        </w:rPr>
        <w:t xml:space="preserve">, a w szczególnych przypadkach może być </w:t>
      </w:r>
      <w:r>
        <w:rPr>
          <w:rFonts w:asciiTheme="minorHAnsi" w:hAnsiTheme="minorHAnsi" w:cstheme="minorHAnsi"/>
          <w:bCs/>
          <w:iCs/>
          <w:color w:val="000000"/>
        </w:rPr>
        <w:lastRenderedPageBreak/>
        <w:t>poproszony o udokumentowanie konieczności podjęcia pracy zaświadczeniem od pracodawcy;</w:t>
      </w:r>
    </w:p>
    <w:p w:rsidR="00946C9F" w:rsidRPr="000C715A" w:rsidRDefault="00946C9F" w:rsidP="00946C9F">
      <w:pPr>
        <w:pStyle w:val="NormalnyWeb"/>
        <w:numPr>
          <w:ilvl w:val="0"/>
          <w:numId w:val="1"/>
        </w:numPr>
        <w:spacing w:line="345" w:lineRule="atLeast"/>
        <w:jc w:val="both"/>
        <w:rPr>
          <w:rFonts w:asciiTheme="minorHAnsi" w:hAnsiTheme="minorHAnsi" w:cstheme="minorHAnsi"/>
          <w:bCs/>
          <w:iCs/>
          <w:color w:val="000000"/>
        </w:rPr>
      </w:pPr>
      <w:r w:rsidRPr="000C715A">
        <w:rPr>
          <w:rFonts w:asciiTheme="minorHAnsi" w:hAnsiTheme="minorHAnsi" w:cstheme="minorHAnsi"/>
          <w:bCs/>
          <w:iCs/>
          <w:color w:val="000000"/>
        </w:rPr>
        <w:t>Ze względu na konieczność utrzymania stałych grup, dzieci będą przyjmowane  w cyklu tygodniowym</w:t>
      </w:r>
      <w:r>
        <w:rPr>
          <w:rFonts w:asciiTheme="minorHAnsi" w:hAnsiTheme="minorHAnsi" w:cstheme="minorHAnsi"/>
          <w:bCs/>
          <w:iCs/>
          <w:color w:val="000000"/>
        </w:rPr>
        <w:t>;</w:t>
      </w:r>
    </w:p>
    <w:p w:rsidR="00946C9F" w:rsidRPr="000C715A" w:rsidRDefault="00946C9F" w:rsidP="00946C9F">
      <w:pPr>
        <w:pStyle w:val="NormalnyWeb"/>
        <w:numPr>
          <w:ilvl w:val="0"/>
          <w:numId w:val="1"/>
        </w:numPr>
        <w:spacing w:line="345" w:lineRule="atLeast"/>
        <w:jc w:val="both"/>
        <w:rPr>
          <w:rFonts w:asciiTheme="minorHAnsi" w:hAnsiTheme="minorHAnsi" w:cstheme="minorHAnsi"/>
          <w:bCs/>
          <w:iCs/>
          <w:color w:val="000000"/>
        </w:rPr>
      </w:pPr>
      <w:r w:rsidRPr="000C715A">
        <w:rPr>
          <w:rFonts w:asciiTheme="minorHAnsi" w:hAnsiTheme="minorHAnsi" w:cstheme="minorHAnsi"/>
          <w:bCs/>
          <w:iCs/>
          <w:color w:val="000000"/>
        </w:rPr>
        <w:t xml:space="preserve">Zgłoszenie dziecka musi nastąpić bezpośrednio w placówce do </w:t>
      </w:r>
      <w:r w:rsidR="000B010E">
        <w:rPr>
          <w:rFonts w:asciiTheme="minorHAnsi" w:hAnsiTheme="minorHAnsi" w:cstheme="minorHAnsi"/>
          <w:bCs/>
          <w:iCs/>
          <w:color w:val="000000"/>
        </w:rPr>
        <w:t>7</w:t>
      </w:r>
      <w:r w:rsidRPr="000C715A">
        <w:rPr>
          <w:rFonts w:asciiTheme="minorHAnsi" w:hAnsiTheme="minorHAnsi" w:cstheme="minorHAnsi"/>
          <w:bCs/>
          <w:iCs/>
          <w:color w:val="000000"/>
        </w:rPr>
        <w:t xml:space="preserve"> maja</w:t>
      </w:r>
      <w:r w:rsidR="000B010E">
        <w:rPr>
          <w:rFonts w:asciiTheme="minorHAnsi" w:hAnsiTheme="minorHAnsi" w:cstheme="minorHAnsi"/>
          <w:bCs/>
          <w:iCs/>
          <w:color w:val="000000"/>
        </w:rPr>
        <w:t xml:space="preserve"> do g. 12.00</w:t>
      </w:r>
      <w:r w:rsidRPr="000C715A">
        <w:rPr>
          <w:rFonts w:asciiTheme="minorHAnsi" w:hAnsiTheme="minorHAnsi" w:cstheme="minorHAnsi"/>
          <w:bCs/>
          <w:iCs/>
          <w:color w:val="000000"/>
        </w:rPr>
        <w:t xml:space="preserve"> i kolejno do 14 maja</w:t>
      </w:r>
      <w:r>
        <w:rPr>
          <w:rFonts w:asciiTheme="minorHAnsi" w:hAnsiTheme="minorHAnsi" w:cstheme="minorHAnsi"/>
          <w:bCs/>
          <w:iCs/>
          <w:color w:val="000000"/>
        </w:rPr>
        <w:t>;</w:t>
      </w:r>
    </w:p>
    <w:p w:rsidR="00946C9F" w:rsidRPr="000C715A" w:rsidRDefault="00946C9F" w:rsidP="00946C9F">
      <w:pPr>
        <w:pStyle w:val="NormalnyWeb"/>
        <w:numPr>
          <w:ilvl w:val="0"/>
          <w:numId w:val="1"/>
        </w:numPr>
        <w:spacing w:line="345" w:lineRule="atLeast"/>
        <w:jc w:val="both"/>
        <w:rPr>
          <w:rFonts w:asciiTheme="minorHAnsi" w:hAnsiTheme="minorHAnsi" w:cstheme="minorHAnsi"/>
          <w:bCs/>
          <w:iCs/>
          <w:color w:val="000000"/>
        </w:rPr>
      </w:pPr>
      <w:r w:rsidRPr="000C715A">
        <w:rPr>
          <w:rFonts w:asciiTheme="minorHAnsi" w:hAnsiTheme="minorHAnsi" w:cstheme="minorHAnsi"/>
          <w:bCs/>
          <w:iCs/>
          <w:color w:val="000000"/>
        </w:rPr>
        <w:t xml:space="preserve">Nie będzie możliwości dopisania dziecka w trakcie trwającej tygodniowej opieki. </w:t>
      </w:r>
    </w:p>
    <w:p w:rsidR="00946C9F" w:rsidRPr="006B3431" w:rsidRDefault="00946C9F" w:rsidP="00946C9F">
      <w:pPr>
        <w:pStyle w:val="NormalnyWeb"/>
        <w:spacing w:line="345" w:lineRule="atLeast"/>
        <w:jc w:val="both"/>
        <w:rPr>
          <w:rFonts w:asciiTheme="minorHAnsi" w:hAnsiTheme="minorHAnsi" w:cstheme="minorHAnsi"/>
          <w:b/>
          <w:bCs/>
          <w:iCs/>
          <w:color w:val="000000"/>
        </w:rPr>
      </w:pPr>
      <w:r w:rsidRPr="006B3431">
        <w:rPr>
          <w:rFonts w:asciiTheme="minorHAnsi" w:hAnsiTheme="minorHAnsi" w:cstheme="minorHAnsi"/>
          <w:b/>
          <w:bCs/>
          <w:iCs/>
          <w:color w:val="000000"/>
        </w:rPr>
        <w:t>Pozostałe placówki</w:t>
      </w:r>
    </w:p>
    <w:p w:rsidR="00946C9F" w:rsidRDefault="00946C9F" w:rsidP="00946C9F">
      <w:pPr>
        <w:pStyle w:val="NormalnyWeb"/>
        <w:spacing w:line="345" w:lineRule="atLeast"/>
        <w:jc w:val="both"/>
        <w:rPr>
          <w:rFonts w:asciiTheme="minorHAnsi" w:hAnsiTheme="minorHAnsi" w:cstheme="minorHAnsi"/>
          <w:bCs/>
          <w:iCs/>
          <w:color w:val="000000"/>
        </w:rPr>
      </w:pPr>
      <w:r w:rsidRPr="000C715A">
        <w:rPr>
          <w:rFonts w:asciiTheme="minorHAnsi" w:hAnsiTheme="minorHAnsi" w:cstheme="minorHAnsi"/>
          <w:bCs/>
          <w:iCs/>
          <w:color w:val="000000"/>
        </w:rPr>
        <w:t>Po przeprowadz</w:t>
      </w:r>
      <w:r w:rsidR="004C480F">
        <w:rPr>
          <w:rFonts w:asciiTheme="minorHAnsi" w:hAnsiTheme="minorHAnsi" w:cstheme="minorHAnsi"/>
          <w:bCs/>
          <w:iCs/>
          <w:color w:val="000000"/>
        </w:rPr>
        <w:t>onej analizie podjęliśmy</w:t>
      </w:r>
      <w:r w:rsidRPr="000C715A">
        <w:rPr>
          <w:rFonts w:asciiTheme="minorHAnsi" w:hAnsiTheme="minorHAnsi" w:cstheme="minorHAnsi"/>
          <w:bCs/>
          <w:iCs/>
          <w:color w:val="000000"/>
        </w:rPr>
        <w:t xml:space="preserve"> decyzj</w:t>
      </w:r>
      <w:r w:rsidR="004C480F">
        <w:rPr>
          <w:rFonts w:asciiTheme="minorHAnsi" w:hAnsiTheme="minorHAnsi" w:cstheme="minorHAnsi"/>
          <w:bCs/>
          <w:iCs/>
          <w:color w:val="000000"/>
        </w:rPr>
        <w:t>ę</w:t>
      </w:r>
      <w:r w:rsidRPr="000C715A">
        <w:rPr>
          <w:rFonts w:asciiTheme="minorHAnsi" w:hAnsiTheme="minorHAnsi" w:cstheme="minorHAnsi"/>
          <w:bCs/>
          <w:iCs/>
          <w:color w:val="000000"/>
        </w:rPr>
        <w:t xml:space="preserve"> o nieuruchamianiu </w:t>
      </w:r>
      <w:r w:rsidR="004C480F">
        <w:rPr>
          <w:rFonts w:asciiTheme="minorHAnsi" w:hAnsiTheme="minorHAnsi" w:cstheme="minorHAnsi"/>
          <w:bCs/>
          <w:iCs/>
          <w:color w:val="000000"/>
        </w:rPr>
        <w:t xml:space="preserve">w chwili obecnej </w:t>
      </w:r>
      <w:r w:rsidRPr="000C715A">
        <w:rPr>
          <w:rFonts w:asciiTheme="minorHAnsi" w:hAnsiTheme="minorHAnsi" w:cstheme="minorHAnsi"/>
          <w:bCs/>
          <w:iCs/>
          <w:color w:val="000000"/>
        </w:rPr>
        <w:t>oddziałów przedszkolnych w szkołach</w:t>
      </w:r>
      <w:r>
        <w:rPr>
          <w:rFonts w:asciiTheme="minorHAnsi" w:hAnsiTheme="minorHAnsi" w:cstheme="minorHAnsi"/>
          <w:bCs/>
          <w:iCs/>
          <w:color w:val="000000"/>
        </w:rPr>
        <w:t xml:space="preserve">. Prowadzimy </w:t>
      </w:r>
      <w:r w:rsidR="004C480F">
        <w:rPr>
          <w:rFonts w:asciiTheme="minorHAnsi" w:hAnsiTheme="minorHAnsi" w:cstheme="minorHAnsi"/>
          <w:bCs/>
          <w:iCs/>
          <w:color w:val="000000"/>
        </w:rPr>
        <w:t>jednocześnie rozpoznanie dotyczące planu działania</w:t>
      </w:r>
      <w:r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4C480F">
        <w:rPr>
          <w:rFonts w:asciiTheme="minorHAnsi" w:hAnsiTheme="minorHAnsi" w:cstheme="minorHAnsi"/>
          <w:bCs/>
          <w:iCs/>
          <w:color w:val="000000"/>
        </w:rPr>
        <w:t xml:space="preserve">prywatnych </w:t>
      </w:r>
      <w:r>
        <w:rPr>
          <w:rFonts w:asciiTheme="minorHAnsi" w:hAnsiTheme="minorHAnsi" w:cstheme="minorHAnsi"/>
          <w:bCs/>
          <w:iCs/>
          <w:color w:val="000000"/>
        </w:rPr>
        <w:t>żłobków oraz przedszkoli niepublicznych</w:t>
      </w:r>
      <w:r w:rsidR="004C480F">
        <w:rPr>
          <w:rFonts w:asciiTheme="minorHAnsi" w:hAnsiTheme="minorHAnsi" w:cstheme="minorHAnsi"/>
          <w:bCs/>
          <w:iCs/>
          <w:color w:val="000000"/>
        </w:rPr>
        <w:t>,</w:t>
      </w:r>
      <w:r>
        <w:rPr>
          <w:rFonts w:asciiTheme="minorHAnsi" w:hAnsiTheme="minorHAnsi" w:cstheme="minorHAnsi"/>
          <w:bCs/>
          <w:iCs/>
          <w:color w:val="000000"/>
        </w:rPr>
        <w:t xml:space="preserve"> które są prowadzone na terenie gminy Piaseczno. </w:t>
      </w:r>
      <w:r w:rsidR="000B010E">
        <w:rPr>
          <w:rFonts w:asciiTheme="minorHAnsi" w:hAnsiTheme="minorHAnsi" w:cstheme="minorHAnsi"/>
          <w:bCs/>
          <w:iCs/>
          <w:color w:val="000000"/>
        </w:rPr>
        <w:t xml:space="preserve">W ich przypadku decyzje podejmują właściciele. </w:t>
      </w:r>
      <w:r>
        <w:rPr>
          <w:rFonts w:asciiTheme="minorHAnsi" w:hAnsiTheme="minorHAnsi" w:cstheme="minorHAnsi"/>
          <w:bCs/>
          <w:iCs/>
          <w:color w:val="000000"/>
        </w:rPr>
        <w:t xml:space="preserve">Ze wstępnych danych wynika, że ponad połowa </w:t>
      </w:r>
      <w:r w:rsidR="00B11047">
        <w:rPr>
          <w:rFonts w:asciiTheme="minorHAnsi" w:hAnsiTheme="minorHAnsi" w:cstheme="minorHAnsi"/>
          <w:bCs/>
          <w:iCs/>
          <w:color w:val="000000"/>
        </w:rPr>
        <w:t xml:space="preserve">tych </w:t>
      </w:r>
      <w:r>
        <w:rPr>
          <w:rFonts w:asciiTheme="minorHAnsi" w:hAnsiTheme="minorHAnsi" w:cstheme="minorHAnsi"/>
          <w:bCs/>
          <w:iCs/>
          <w:color w:val="000000"/>
        </w:rPr>
        <w:t xml:space="preserve">placówek zamierza  prowadzić opiekę nad dziećmi. </w:t>
      </w:r>
    </w:p>
    <w:p w:rsidR="00946C9F" w:rsidRDefault="00946C9F" w:rsidP="00946C9F">
      <w:pPr>
        <w:rPr>
          <w:sz w:val="24"/>
          <w:szCs w:val="24"/>
        </w:rPr>
      </w:pPr>
    </w:p>
    <w:p w:rsidR="00946C9F" w:rsidRDefault="00946C9F" w:rsidP="00946C9F">
      <w:pPr>
        <w:rPr>
          <w:sz w:val="24"/>
          <w:szCs w:val="24"/>
        </w:rPr>
      </w:pPr>
    </w:p>
    <w:p w:rsidR="00946C9F" w:rsidRDefault="00946C9F" w:rsidP="00946C9F">
      <w:pPr>
        <w:rPr>
          <w:sz w:val="24"/>
          <w:szCs w:val="24"/>
        </w:rPr>
      </w:pPr>
    </w:p>
    <w:p w:rsidR="00946C9F" w:rsidRPr="00DD5E76" w:rsidRDefault="00946C9F" w:rsidP="00946C9F">
      <w:pPr>
        <w:rPr>
          <w:sz w:val="24"/>
          <w:szCs w:val="24"/>
        </w:rPr>
      </w:pPr>
    </w:p>
    <w:p w:rsidR="003A6765" w:rsidRDefault="002273DE"/>
    <w:sectPr w:rsidR="003A6765" w:rsidSect="0033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3DE" w:rsidRDefault="002273DE" w:rsidP="00946C9F">
      <w:pPr>
        <w:spacing w:after="0" w:line="240" w:lineRule="auto"/>
      </w:pPr>
      <w:r>
        <w:separator/>
      </w:r>
    </w:p>
  </w:endnote>
  <w:endnote w:type="continuationSeparator" w:id="0">
    <w:p w:rsidR="002273DE" w:rsidRDefault="002273DE" w:rsidP="0094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3DE" w:rsidRDefault="002273DE" w:rsidP="00946C9F">
      <w:pPr>
        <w:spacing w:after="0" w:line="240" w:lineRule="auto"/>
      </w:pPr>
      <w:r>
        <w:separator/>
      </w:r>
    </w:p>
  </w:footnote>
  <w:footnote w:type="continuationSeparator" w:id="0">
    <w:p w:rsidR="002273DE" w:rsidRDefault="002273DE" w:rsidP="0094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7027"/>
    <w:multiLevelType w:val="hybridMultilevel"/>
    <w:tmpl w:val="D234C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9F"/>
    <w:rsid w:val="00033FE7"/>
    <w:rsid w:val="000B010E"/>
    <w:rsid w:val="002273DE"/>
    <w:rsid w:val="00386A38"/>
    <w:rsid w:val="003E547E"/>
    <w:rsid w:val="004C480F"/>
    <w:rsid w:val="005965AC"/>
    <w:rsid w:val="00746365"/>
    <w:rsid w:val="00946C9F"/>
    <w:rsid w:val="009D64E6"/>
    <w:rsid w:val="00B11047"/>
    <w:rsid w:val="00B1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FD2F9"/>
  <w15:docId w15:val="{1F3BDB5B-16C7-4A2E-A2CB-443664B9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C9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6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6C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6C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6C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Radni</dc:creator>
  <cp:lastModifiedBy>Łukasz Wyleziński</cp:lastModifiedBy>
  <cp:revision>2</cp:revision>
  <dcterms:created xsi:type="dcterms:W3CDTF">2020-05-05T14:39:00Z</dcterms:created>
  <dcterms:modified xsi:type="dcterms:W3CDTF">2020-05-05T14:39:00Z</dcterms:modified>
</cp:coreProperties>
</file>